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A9" w:rsidRDefault="00C31B4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2024年经济与金融</w:t>
      </w:r>
      <w:bookmarkStart w:id="0" w:name="_GoBack"/>
      <w:bookmarkEnd w:id="0"/>
      <w:r>
        <w:rPr>
          <w:rFonts w:ascii="黑体" w:eastAsia="黑体" w:hint="eastAsia"/>
          <w:b/>
          <w:bCs/>
          <w:sz w:val="36"/>
          <w:szCs w:val="36"/>
        </w:rPr>
        <w:t>专业“</w:t>
      </w:r>
      <w:r>
        <w:rPr>
          <w:rFonts w:ascii="黑体" w:eastAsia="黑体" w:hint="eastAsia"/>
          <w:b/>
          <w:bCs/>
          <w:sz w:val="36"/>
          <w:szCs w:val="36"/>
        </w:rPr>
        <w:t>3+</w:t>
      </w:r>
      <w:r>
        <w:rPr>
          <w:rFonts w:ascii="黑体" w:eastAsia="黑体" w:hint="eastAsia"/>
          <w:b/>
          <w:bCs/>
          <w:sz w:val="36"/>
          <w:szCs w:val="36"/>
        </w:rPr>
        <w:t>2</w:t>
      </w:r>
      <w:r>
        <w:rPr>
          <w:rFonts w:ascii="黑体" w:eastAsia="黑体" w:hint="eastAsia"/>
          <w:b/>
          <w:bCs/>
          <w:sz w:val="36"/>
          <w:szCs w:val="36"/>
        </w:rPr>
        <w:t>”</w:t>
      </w:r>
      <w:r>
        <w:rPr>
          <w:rFonts w:ascii="黑体" w:eastAsia="黑体" w:hint="eastAsia"/>
          <w:sz w:val="36"/>
          <w:szCs w:val="36"/>
        </w:rPr>
        <w:t>转段测试安排</w:t>
      </w:r>
    </w:p>
    <w:p w:rsidR="009343A9" w:rsidRDefault="00C31B4C">
      <w:pPr>
        <w:spacing w:line="600" w:lineRule="exact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公</w:t>
      </w:r>
      <w:r>
        <w:rPr>
          <w:rFonts w:ascii="黑体" w:eastAsia="黑体" w:hint="eastAsia"/>
          <w:sz w:val="52"/>
          <w:szCs w:val="52"/>
        </w:rPr>
        <w:t xml:space="preserve">  </w:t>
      </w:r>
      <w:r>
        <w:rPr>
          <w:rFonts w:ascii="黑体" w:eastAsia="黑体" w:hint="eastAsia"/>
          <w:sz w:val="52"/>
          <w:szCs w:val="52"/>
        </w:rPr>
        <w:t>示</w:t>
      </w:r>
    </w:p>
    <w:p w:rsidR="009343A9" w:rsidRDefault="00C31B4C">
      <w:pPr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根据《山东省教育厅关于做好</w:t>
      </w:r>
      <w:r>
        <w:rPr>
          <w:rFonts w:ascii="仿宋_GB2312" w:eastAsia="仿宋_GB2312" w:hAnsi="仿宋" w:cs="Times New Roman" w:hint="eastAsia"/>
          <w:sz w:val="28"/>
          <w:szCs w:val="28"/>
        </w:rPr>
        <w:t>2024</w:t>
      </w:r>
      <w:r>
        <w:rPr>
          <w:rFonts w:ascii="仿宋_GB2312" w:eastAsia="仿宋_GB2312" w:hAnsi="仿宋" w:cs="Times New Roman" w:hint="eastAsia"/>
          <w:sz w:val="28"/>
          <w:szCs w:val="28"/>
        </w:rPr>
        <w:t>年职业院校与本科高校对口贯通分段培养转段工作的通知》（</w:t>
      </w:r>
      <w:proofErr w:type="gramStart"/>
      <w:r>
        <w:rPr>
          <w:rFonts w:ascii="仿宋_GB2312" w:eastAsia="仿宋_GB2312" w:hAnsi="仿宋" w:cs="Times New Roman" w:hint="eastAsia"/>
          <w:sz w:val="28"/>
          <w:szCs w:val="28"/>
        </w:rPr>
        <w:t>鲁教学函</w:t>
      </w:r>
      <w:proofErr w:type="gramEnd"/>
      <w:r>
        <w:rPr>
          <w:rFonts w:ascii="仿宋_GB2312" w:eastAsia="仿宋_GB2312" w:hAnsi="仿宋" w:cs="Times New Roman" w:hint="eastAsia"/>
          <w:sz w:val="28"/>
          <w:szCs w:val="28"/>
        </w:rPr>
        <w:t>〔</w:t>
      </w:r>
      <w:r>
        <w:rPr>
          <w:rFonts w:ascii="仿宋_GB2312" w:eastAsia="仿宋_GB2312" w:hAnsi="仿宋" w:cs="Times New Roman" w:hint="eastAsia"/>
          <w:sz w:val="28"/>
          <w:szCs w:val="28"/>
        </w:rPr>
        <w:t>2023</w:t>
      </w:r>
      <w:r>
        <w:rPr>
          <w:rFonts w:ascii="仿宋_GB2312" w:eastAsia="仿宋_GB2312" w:hAnsi="仿宋" w:cs="Times New Roman" w:hint="eastAsia"/>
          <w:sz w:val="28"/>
          <w:szCs w:val="28"/>
        </w:rPr>
        <w:t>〕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25 </w:t>
      </w:r>
      <w:r>
        <w:rPr>
          <w:rFonts w:ascii="仿宋_GB2312" w:eastAsia="仿宋_GB2312" w:hAnsi="仿宋" w:cs="Times New Roman" w:hint="eastAsia"/>
          <w:sz w:val="28"/>
          <w:szCs w:val="28"/>
        </w:rPr>
        <w:t>号）、《山东省职业院校与本科高校对口贯通分段培养转段工作实施方案》（</w:t>
      </w:r>
      <w:proofErr w:type="gramStart"/>
      <w:r>
        <w:rPr>
          <w:rFonts w:ascii="仿宋_GB2312" w:eastAsia="仿宋_GB2312" w:hAnsi="仿宋" w:cs="Times New Roman" w:hint="eastAsia"/>
          <w:sz w:val="28"/>
          <w:szCs w:val="28"/>
        </w:rPr>
        <w:t>鲁教学发</w:t>
      </w:r>
      <w:proofErr w:type="gramEnd"/>
      <w:r>
        <w:rPr>
          <w:rFonts w:ascii="仿宋_GB2312" w:eastAsia="仿宋_GB2312" w:hAnsi="仿宋" w:cs="Times New Roman" w:hint="eastAsia"/>
          <w:sz w:val="28"/>
          <w:szCs w:val="28"/>
        </w:rPr>
        <w:t>〔</w:t>
      </w:r>
      <w:r>
        <w:rPr>
          <w:rFonts w:ascii="仿宋_GB2312" w:eastAsia="仿宋_GB2312" w:hAnsi="仿宋" w:cs="Times New Roman" w:hint="eastAsia"/>
          <w:sz w:val="28"/>
          <w:szCs w:val="28"/>
        </w:rPr>
        <w:t>2015</w:t>
      </w:r>
      <w:r>
        <w:rPr>
          <w:rFonts w:ascii="仿宋_GB2312" w:eastAsia="仿宋_GB2312" w:hAnsi="仿宋" w:cs="Times New Roman" w:hint="eastAsia"/>
          <w:sz w:val="28"/>
          <w:szCs w:val="28"/>
        </w:rPr>
        <w:t>〕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3 </w:t>
      </w:r>
      <w:r>
        <w:rPr>
          <w:rFonts w:ascii="仿宋_GB2312" w:eastAsia="仿宋_GB2312" w:hAnsi="仿宋" w:cs="Times New Roman" w:hint="eastAsia"/>
          <w:sz w:val="28"/>
          <w:szCs w:val="28"/>
        </w:rPr>
        <w:t>号）、《山东省教育厅关于进一步完善职业教育考试招生制度的意见》（</w:t>
      </w:r>
      <w:proofErr w:type="gramStart"/>
      <w:r>
        <w:rPr>
          <w:rFonts w:ascii="仿宋_GB2312" w:eastAsia="仿宋_GB2312" w:hAnsi="仿宋" w:cs="Times New Roman" w:hint="eastAsia"/>
          <w:sz w:val="28"/>
          <w:szCs w:val="28"/>
        </w:rPr>
        <w:t>鲁教学字</w:t>
      </w:r>
      <w:proofErr w:type="gramEnd"/>
      <w:r>
        <w:rPr>
          <w:rFonts w:ascii="仿宋_GB2312" w:eastAsia="仿宋_GB2312" w:hAnsi="仿宋" w:cs="Times New Roman" w:hint="eastAsia"/>
          <w:sz w:val="28"/>
          <w:szCs w:val="28"/>
        </w:rPr>
        <w:t>〔</w:t>
      </w:r>
      <w:r>
        <w:rPr>
          <w:rFonts w:ascii="仿宋_GB2312" w:eastAsia="仿宋_GB2312" w:hAnsi="仿宋" w:cs="Times New Roman" w:hint="eastAsia"/>
          <w:sz w:val="28"/>
          <w:szCs w:val="28"/>
        </w:rPr>
        <w:t>2019</w:t>
      </w:r>
      <w:r>
        <w:rPr>
          <w:rFonts w:ascii="仿宋_GB2312" w:eastAsia="仿宋_GB2312" w:hAnsi="仿宋" w:cs="Times New Roman" w:hint="eastAsia"/>
          <w:sz w:val="28"/>
          <w:szCs w:val="28"/>
        </w:rPr>
        <w:t>〕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7 </w:t>
      </w:r>
      <w:r>
        <w:rPr>
          <w:rFonts w:ascii="仿宋_GB2312" w:eastAsia="仿宋_GB2312" w:hAnsi="仿宋" w:cs="Times New Roman" w:hint="eastAsia"/>
          <w:sz w:val="28"/>
          <w:szCs w:val="28"/>
        </w:rPr>
        <w:t>号）等文件精神和相关要求，山东</w:t>
      </w:r>
      <w:r>
        <w:rPr>
          <w:rFonts w:ascii="仿宋_GB2312" w:eastAsia="仿宋_GB2312" w:hAnsi="仿宋" w:cs="Times New Roman" w:hint="eastAsia"/>
          <w:sz w:val="28"/>
          <w:szCs w:val="28"/>
        </w:rPr>
        <w:t>经贸职业学院</w:t>
      </w:r>
      <w:r>
        <w:rPr>
          <w:rFonts w:ascii="仿宋_GB2312" w:eastAsia="仿宋_GB2312" w:hAnsi="仿宋" w:cs="Times New Roman" w:hint="eastAsia"/>
          <w:sz w:val="28"/>
          <w:szCs w:val="28"/>
        </w:rPr>
        <w:t>2021</w:t>
      </w:r>
      <w:r>
        <w:rPr>
          <w:rFonts w:ascii="仿宋_GB2312" w:eastAsia="仿宋_GB2312" w:hAnsi="仿宋" w:cs="Times New Roman" w:hint="eastAsia"/>
          <w:sz w:val="28"/>
          <w:szCs w:val="28"/>
        </w:rPr>
        <w:t>级</w:t>
      </w:r>
      <w:r>
        <w:rPr>
          <w:rFonts w:ascii="仿宋_GB2312" w:eastAsia="仿宋_GB2312" w:hAnsi="仿宋" w:cs="Times New Roman" w:hint="eastAsia"/>
          <w:sz w:val="28"/>
          <w:szCs w:val="28"/>
        </w:rPr>
        <w:t>金融服务与管理</w:t>
      </w:r>
      <w:r>
        <w:rPr>
          <w:rFonts w:ascii="仿宋_GB2312" w:eastAsia="仿宋_GB2312" w:hAnsi="仿宋" w:cs="Times New Roman" w:hint="eastAsia"/>
          <w:sz w:val="28"/>
          <w:szCs w:val="28"/>
        </w:rPr>
        <w:t>专业学生将转入潍坊学院</w:t>
      </w:r>
      <w:r>
        <w:rPr>
          <w:rFonts w:ascii="仿宋_GB2312" w:eastAsia="仿宋_GB2312" w:hAnsi="仿宋" w:cs="Times New Roman" w:hint="eastAsia"/>
          <w:sz w:val="28"/>
          <w:szCs w:val="28"/>
        </w:rPr>
        <w:t>经济与金融</w:t>
      </w:r>
      <w:r>
        <w:rPr>
          <w:rFonts w:ascii="仿宋_GB2312" w:eastAsia="仿宋_GB2312" w:hAnsi="仿宋" w:cs="Times New Roman" w:hint="eastAsia"/>
          <w:sz w:val="28"/>
          <w:szCs w:val="28"/>
        </w:rPr>
        <w:t>专业本科阶段学习，现</w:t>
      </w:r>
      <w:proofErr w:type="gramStart"/>
      <w:r>
        <w:rPr>
          <w:rFonts w:ascii="仿宋_GB2312" w:eastAsia="仿宋_GB2312" w:hAnsi="仿宋" w:cs="Times New Roman" w:hint="eastAsia"/>
          <w:sz w:val="28"/>
          <w:szCs w:val="28"/>
        </w:rPr>
        <w:t>将转段测试</w:t>
      </w:r>
      <w:proofErr w:type="gramEnd"/>
      <w:r>
        <w:rPr>
          <w:rFonts w:ascii="仿宋_GB2312" w:eastAsia="仿宋_GB2312" w:hAnsi="仿宋" w:cs="Times New Roman" w:hint="eastAsia"/>
          <w:sz w:val="28"/>
          <w:szCs w:val="28"/>
        </w:rPr>
        <w:t>有关情况公示如下：</w:t>
      </w:r>
    </w:p>
    <w:p w:rsidR="009343A9" w:rsidRDefault="00C31B4C">
      <w:pPr>
        <w:spacing w:line="500" w:lineRule="exact"/>
        <w:ind w:firstLineChars="200" w:firstLine="562"/>
        <w:rPr>
          <w:rFonts w:ascii="仿宋_GB2312" w:eastAsia="仿宋_GB2312" w:hAnsi="仿宋" w:cs="Times New Roman"/>
          <w:b/>
          <w:bCs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bCs/>
          <w:sz w:val="28"/>
          <w:szCs w:val="28"/>
        </w:rPr>
        <w:t>一、测试科目时间</w:t>
      </w:r>
    </w:p>
    <w:p w:rsidR="009343A9" w:rsidRDefault="00C31B4C">
      <w:pPr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专业综合测试科目</w:t>
      </w:r>
      <w:proofErr w:type="gramStart"/>
      <w:r>
        <w:rPr>
          <w:rFonts w:ascii="仿宋_GB2312" w:eastAsia="仿宋_GB2312" w:hAnsi="仿宋" w:cs="Times New Roman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" w:cs="Times New Roman" w:hint="eastAsia"/>
          <w:sz w:val="28"/>
          <w:szCs w:val="28"/>
        </w:rPr>
        <w:t>：</w:t>
      </w:r>
      <w:r>
        <w:rPr>
          <w:rFonts w:ascii="仿宋_GB2312" w:eastAsia="仿宋_GB2312" w:hAnsi="仿宋" w:cs="Times New Roman" w:hint="eastAsia"/>
          <w:sz w:val="28"/>
          <w:szCs w:val="28"/>
        </w:rPr>
        <w:t>2024</w:t>
      </w:r>
      <w:r>
        <w:rPr>
          <w:rFonts w:ascii="仿宋_GB2312" w:eastAsia="仿宋_GB2312" w:hAnsi="仿宋" w:cs="Times New Roman" w:hint="eastAsia"/>
          <w:sz w:val="28"/>
          <w:szCs w:val="28"/>
        </w:rPr>
        <w:t>年</w:t>
      </w:r>
      <w:r>
        <w:rPr>
          <w:rFonts w:ascii="仿宋_GB2312" w:eastAsia="仿宋_GB2312" w:hAnsi="仿宋" w:cs="Times New Roman" w:hint="eastAsia"/>
          <w:sz w:val="28"/>
          <w:szCs w:val="28"/>
        </w:rPr>
        <w:t>01</w:t>
      </w:r>
      <w:r>
        <w:rPr>
          <w:rFonts w:ascii="仿宋_GB2312" w:eastAsia="仿宋_GB2312" w:hAnsi="仿宋" w:cs="Times New Roman" w:hint="eastAsia"/>
          <w:sz w:val="28"/>
          <w:szCs w:val="28"/>
        </w:rPr>
        <w:t>月</w:t>
      </w:r>
      <w:r>
        <w:rPr>
          <w:rFonts w:ascii="仿宋_GB2312" w:eastAsia="仿宋_GB2312" w:hAnsi="仿宋" w:cs="Times New Roman" w:hint="eastAsia"/>
          <w:sz w:val="28"/>
          <w:szCs w:val="28"/>
        </w:rPr>
        <w:t>22</w:t>
      </w:r>
      <w:r>
        <w:rPr>
          <w:rFonts w:ascii="仿宋_GB2312" w:eastAsia="仿宋_GB2312" w:hAnsi="仿宋" w:cs="Times New Roman" w:hint="eastAsia"/>
          <w:sz w:val="28"/>
          <w:szCs w:val="28"/>
        </w:rPr>
        <w:t>日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   09:00</w:t>
      </w:r>
      <w:r>
        <w:rPr>
          <w:rFonts w:ascii="仿宋_GB2312" w:eastAsia="仿宋_GB2312" w:hAnsi="仿宋" w:cs="Times New Roman" w:hint="eastAsia"/>
          <w:sz w:val="28"/>
          <w:szCs w:val="28"/>
        </w:rPr>
        <w:t>——</w:t>
      </w:r>
      <w:r>
        <w:rPr>
          <w:rFonts w:ascii="仿宋_GB2312" w:eastAsia="仿宋_GB2312" w:hAnsi="仿宋" w:cs="Times New Roman" w:hint="eastAsia"/>
          <w:sz w:val="28"/>
          <w:szCs w:val="28"/>
        </w:rPr>
        <w:t>11:</w:t>
      </w:r>
      <w:r>
        <w:rPr>
          <w:rFonts w:ascii="仿宋_GB2312" w:eastAsia="仿宋_GB2312" w:hAnsi="仿宋" w:cs="Times New Roman" w:hint="eastAsia"/>
          <w:sz w:val="28"/>
          <w:szCs w:val="28"/>
        </w:rPr>
        <w:t>3</w:t>
      </w:r>
      <w:r>
        <w:rPr>
          <w:rFonts w:ascii="仿宋_GB2312" w:eastAsia="仿宋_GB2312" w:hAnsi="仿宋" w:cs="Times New Roman" w:hint="eastAsia"/>
          <w:sz w:val="28"/>
          <w:szCs w:val="28"/>
        </w:rPr>
        <w:t>0</w:t>
      </w:r>
    </w:p>
    <w:p w:rsidR="009343A9" w:rsidRDefault="00C31B4C">
      <w:pPr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专业综合测试科目二：</w:t>
      </w:r>
      <w:r>
        <w:rPr>
          <w:rFonts w:ascii="仿宋_GB2312" w:eastAsia="仿宋_GB2312" w:hAnsi="仿宋" w:cs="Times New Roman" w:hint="eastAsia"/>
          <w:sz w:val="28"/>
          <w:szCs w:val="28"/>
        </w:rPr>
        <w:t>2024</w:t>
      </w:r>
      <w:r>
        <w:rPr>
          <w:rFonts w:ascii="仿宋_GB2312" w:eastAsia="仿宋_GB2312" w:hAnsi="仿宋" w:cs="Times New Roman" w:hint="eastAsia"/>
          <w:sz w:val="28"/>
          <w:szCs w:val="28"/>
        </w:rPr>
        <w:t>年</w:t>
      </w:r>
      <w:r>
        <w:rPr>
          <w:rFonts w:ascii="仿宋_GB2312" w:eastAsia="仿宋_GB2312" w:hAnsi="仿宋" w:cs="Times New Roman" w:hint="eastAsia"/>
          <w:sz w:val="28"/>
          <w:szCs w:val="28"/>
        </w:rPr>
        <w:t>01</w:t>
      </w:r>
      <w:r>
        <w:rPr>
          <w:rFonts w:ascii="仿宋_GB2312" w:eastAsia="仿宋_GB2312" w:hAnsi="仿宋" w:cs="Times New Roman" w:hint="eastAsia"/>
          <w:sz w:val="28"/>
          <w:szCs w:val="28"/>
        </w:rPr>
        <w:t>月</w:t>
      </w:r>
      <w:r>
        <w:rPr>
          <w:rFonts w:ascii="仿宋_GB2312" w:eastAsia="仿宋_GB2312" w:hAnsi="仿宋" w:cs="Times New Roman" w:hint="eastAsia"/>
          <w:sz w:val="28"/>
          <w:szCs w:val="28"/>
        </w:rPr>
        <w:t>22</w:t>
      </w:r>
      <w:r>
        <w:rPr>
          <w:rFonts w:ascii="仿宋_GB2312" w:eastAsia="仿宋_GB2312" w:hAnsi="仿宋" w:cs="Times New Roman" w:hint="eastAsia"/>
          <w:sz w:val="28"/>
          <w:szCs w:val="28"/>
        </w:rPr>
        <w:t>日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   14:00</w:t>
      </w:r>
      <w:r>
        <w:rPr>
          <w:rFonts w:ascii="仿宋_GB2312" w:eastAsia="仿宋_GB2312" w:hAnsi="仿宋" w:cs="Times New Roman" w:hint="eastAsia"/>
          <w:sz w:val="28"/>
          <w:szCs w:val="28"/>
        </w:rPr>
        <w:t>——</w:t>
      </w:r>
      <w:r>
        <w:rPr>
          <w:rFonts w:ascii="仿宋_GB2312" w:eastAsia="仿宋_GB2312" w:hAnsi="仿宋" w:cs="Times New Roman" w:hint="eastAsia"/>
          <w:sz w:val="28"/>
          <w:szCs w:val="28"/>
        </w:rPr>
        <w:t>16:</w:t>
      </w:r>
      <w:r>
        <w:rPr>
          <w:rFonts w:ascii="仿宋_GB2312" w:eastAsia="仿宋_GB2312" w:hAnsi="仿宋" w:cs="Times New Roman" w:hint="eastAsia"/>
          <w:sz w:val="28"/>
          <w:szCs w:val="28"/>
        </w:rPr>
        <w:t>3</w:t>
      </w:r>
      <w:r>
        <w:rPr>
          <w:rFonts w:ascii="仿宋_GB2312" w:eastAsia="仿宋_GB2312" w:hAnsi="仿宋" w:cs="Times New Roman" w:hint="eastAsia"/>
          <w:sz w:val="28"/>
          <w:szCs w:val="28"/>
        </w:rPr>
        <w:t>0</w:t>
      </w:r>
    </w:p>
    <w:p w:rsidR="009343A9" w:rsidRDefault="00C31B4C">
      <w:pPr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专业</w:t>
      </w:r>
      <w:r>
        <w:rPr>
          <w:rFonts w:ascii="仿宋_GB2312" w:eastAsia="仿宋_GB2312" w:hAnsi="仿宋" w:cs="Times New Roman" w:hint="eastAsia"/>
          <w:sz w:val="28"/>
          <w:szCs w:val="28"/>
        </w:rPr>
        <w:t>基本</w:t>
      </w:r>
      <w:r>
        <w:rPr>
          <w:rFonts w:ascii="仿宋_GB2312" w:eastAsia="仿宋_GB2312" w:hAnsi="仿宋" w:cs="Times New Roman" w:hint="eastAsia"/>
          <w:sz w:val="28"/>
          <w:szCs w:val="28"/>
        </w:rPr>
        <w:t>技能测试：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  2024</w:t>
      </w:r>
      <w:r>
        <w:rPr>
          <w:rFonts w:ascii="仿宋_GB2312" w:eastAsia="仿宋_GB2312" w:hAnsi="仿宋" w:cs="Times New Roman" w:hint="eastAsia"/>
          <w:sz w:val="28"/>
          <w:szCs w:val="28"/>
        </w:rPr>
        <w:t>年</w:t>
      </w:r>
      <w:r>
        <w:rPr>
          <w:rFonts w:ascii="仿宋_GB2312" w:eastAsia="仿宋_GB2312" w:hAnsi="仿宋" w:cs="Times New Roman" w:hint="eastAsia"/>
          <w:sz w:val="28"/>
          <w:szCs w:val="28"/>
        </w:rPr>
        <w:t>01</w:t>
      </w:r>
      <w:r>
        <w:rPr>
          <w:rFonts w:ascii="仿宋_GB2312" w:eastAsia="仿宋_GB2312" w:hAnsi="仿宋" w:cs="Times New Roman" w:hint="eastAsia"/>
          <w:sz w:val="28"/>
          <w:szCs w:val="28"/>
        </w:rPr>
        <w:t>月</w:t>
      </w:r>
      <w:r>
        <w:rPr>
          <w:rFonts w:ascii="仿宋_GB2312" w:eastAsia="仿宋_GB2312" w:hAnsi="仿宋" w:cs="Times New Roman" w:hint="eastAsia"/>
          <w:sz w:val="28"/>
          <w:szCs w:val="28"/>
        </w:rPr>
        <w:t>23</w:t>
      </w:r>
      <w:r>
        <w:rPr>
          <w:rFonts w:ascii="仿宋_GB2312" w:eastAsia="仿宋_GB2312" w:hAnsi="仿宋" w:cs="Times New Roman" w:hint="eastAsia"/>
          <w:sz w:val="28"/>
          <w:szCs w:val="28"/>
        </w:rPr>
        <w:t>日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   0</w:t>
      </w:r>
      <w:r>
        <w:rPr>
          <w:rFonts w:ascii="仿宋_GB2312" w:eastAsia="仿宋_GB2312" w:hAnsi="仿宋" w:cs="Times New Roman" w:hint="eastAsia"/>
          <w:sz w:val="28"/>
          <w:szCs w:val="28"/>
        </w:rPr>
        <w:t>9</w:t>
      </w:r>
      <w:r>
        <w:rPr>
          <w:rFonts w:ascii="仿宋_GB2312" w:eastAsia="仿宋_GB2312" w:hAnsi="仿宋" w:cs="Times New Roman" w:hint="eastAsia"/>
          <w:sz w:val="28"/>
          <w:szCs w:val="28"/>
        </w:rPr>
        <w:t>:</w:t>
      </w:r>
      <w:r>
        <w:rPr>
          <w:rFonts w:ascii="仿宋_GB2312" w:eastAsia="仿宋_GB2312" w:hAnsi="仿宋" w:cs="Times New Roman" w:hint="eastAsia"/>
          <w:sz w:val="28"/>
          <w:szCs w:val="28"/>
        </w:rPr>
        <w:t>0</w:t>
      </w:r>
      <w:r>
        <w:rPr>
          <w:rFonts w:ascii="仿宋_GB2312" w:eastAsia="仿宋_GB2312" w:hAnsi="仿宋" w:cs="Times New Roman" w:hint="eastAsia"/>
          <w:sz w:val="28"/>
          <w:szCs w:val="28"/>
        </w:rPr>
        <w:t>0</w:t>
      </w:r>
      <w:r>
        <w:rPr>
          <w:rFonts w:ascii="仿宋_GB2312" w:eastAsia="仿宋_GB2312" w:hAnsi="仿宋" w:cs="Times New Roman" w:hint="eastAsia"/>
          <w:sz w:val="28"/>
          <w:szCs w:val="28"/>
        </w:rPr>
        <w:t>——</w:t>
      </w:r>
      <w:r>
        <w:rPr>
          <w:rFonts w:ascii="仿宋_GB2312" w:eastAsia="仿宋_GB2312" w:hAnsi="仿宋" w:cs="Times New Roman" w:hint="eastAsia"/>
          <w:sz w:val="28"/>
          <w:szCs w:val="28"/>
        </w:rPr>
        <w:t>11:</w:t>
      </w:r>
      <w:r>
        <w:rPr>
          <w:rFonts w:ascii="仿宋_GB2312" w:eastAsia="仿宋_GB2312" w:hAnsi="仿宋" w:cs="Times New Roman" w:hint="eastAsia"/>
          <w:sz w:val="28"/>
          <w:szCs w:val="28"/>
        </w:rPr>
        <w:t>0</w:t>
      </w:r>
      <w:r>
        <w:rPr>
          <w:rFonts w:ascii="仿宋_GB2312" w:eastAsia="仿宋_GB2312" w:hAnsi="仿宋" w:cs="Times New Roman" w:hint="eastAsia"/>
          <w:sz w:val="28"/>
          <w:szCs w:val="28"/>
        </w:rPr>
        <w:t>0</w:t>
      </w:r>
    </w:p>
    <w:p w:rsidR="009343A9" w:rsidRDefault="00C31B4C">
      <w:pPr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学生凭身份证、学生证和准考证入场考试。</w:t>
      </w:r>
    </w:p>
    <w:p w:rsidR="009343A9" w:rsidRDefault="00C31B4C">
      <w:pPr>
        <w:numPr>
          <w:ilvl w:val="0"/>
          <w:numId w:val="1"/>
        </w:numPr>
        <w:spacing w:line="500" w:lineRule="exact"/>
        <w:ind w:firstLineChars="200" w:firstLine="562"/>
        <w:rPr>
          <w:rFonts w:ascii="仿宋_GB2312" w:eastAsia="仿宋_GB2312" w:hAnsi="仿宋" w:cs="Times New Roman"/>
          <w:b/>
          <w:bCs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bCs/>
          <w:sz w:val="28"/>
          <w:szCs w:val="28"/>
        </w:rPr>
        <w:t>测试地点</w:t>
      </w:r>
    </w:p>
    <w:p w:rsidR="009343A9" w:rsidRDefault="00C31B4C">
      <w:pPr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山东</w:t>
      </w:r>
      <w:r>
        <w:rPr>
          <w:rFonts w:ascii="仿宋_GB2312" w:eastAsia="仿宋_GB2312" w:hAnsi="仿宋" w:cs="Times New Roman" w:hint="eastAsia"/>
          <w:sz w:val="28"/>
          <w:szCs w:val="28"/>
        </w:rPr>
        <w:t>经贸职业学院</w:t>
      </w:r>
    </w:p>
    <w:p w:rsidR="009343A9" w:rsidRDefault="00C31B4C">
      <w:pPr>
        <w:spacing w:line="500" w:lineRule="exact"/>
        <w:ind w:firstLineChars="200" w:firstLine="562"/>
        <w:rPr>
          <w:rFonts w:ascii="仿宋_GB2312" w:eastAsia="仿宋_GB2312" w:hAnsi="仿宋" w:cs="Times New Roman"/>
          <w:b/>
          <w:bCs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bCs/>
          <w:sz w:val="28"/>
          <w:szCs w:val="28"/>
        </w:rPr>
        <w:t>三、测试内容</w:t>
      </w:r>
    </w:p>
    <w:p w:rsidR="009343A9" w:rsidRDefault="00C31B4C">
      <w:pPr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1.</w:t>
      </w:r>
      <w:r>
        <w:rPr>
          <w:rFonts w:ascii="仿宋_GB2312" w:eastAsia="仿宋_GB2312" w:hAnsi="仿宋" w:cs="Times New Roman" w:hint="eastAsia"/>
          <w:sz w:val="28"/>
          <w:szCs w:val="28"/>
        </w:rPr>
        <w:t>专业综合测试科目</w:t>
      </w:r>
      <w:proofErr w:type="gramStart"/>
      <w:r>
        <w:rPr>
          <w:rFonts w:ascii="仿宋_GB2312" w:eastAsia="仿宋_GB2312" w:hAnsi="仿宋" w:cs="Times New Roman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" w:cs="Times New Roman" w:hint="eastAsia"/>
          <w:sz w:val="28"/>
          <w:szCs w:val="28"/>
        </w:rPr>
        <w:t>：金融学、经济法。</w:t>
      </w:r>
    </w:p>
    <w:p w:rsidR="009343A9" w:rsidRDefault="00C31B4C">
      <w:pPr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2.</w:t>
      </w:r>
      <w:r>
        <w:rPr>
          <w:rFonts w:ascii="仿宋_GB2312" w:eastAsia="仿宋_GB2312" w:hAnsi="仿宋" w:cs="Times New Roman" w:hint="eastAsia"/>
          <w:sz w:val="28"/>
          <w:szCs w:val="28"/>
        </w:rPr>
        <w:t>专业综合测试科目二：商业银行经营与管理、保险实务。</w:t>
      </w:r>
    </w:p>
    <w:p w:rsidR="009343A9" w:rsidRDefault="00C31B4C">
      <w:pPr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3.</w:t>
      </w:r>
      <w:r>
        <w:rPr>
          <w:rFonts w:ascii="仿宋_GB2312" w:eastAsia="仿宋_GB2312" w:hAnsi="仿宋" w:cs="Times New Roman" w:hint="eastAsia"/>
          <w:sz w:val="28"/>
          <w:szCs w:val="28"/>
        </w:rPr>
        <w:t>专业基本技能测试</w:t>
      </w:r>
      <w:r>
        <w:rPr>
          <w:rFonts w:ascii="仿宋_GB2312" w:eastAsia="仿宋_GB2312" w:hAnsi="仿宋" w:cs="Times New Roman" w:hint="eastAsia"/>
          <w:sz w:val="28"/>
          <w:szCs w:val="28"/>
        </w:rPr>
        <w:t>：</w:t>
      </w:r>
      <w:r>
        <w:rPr>
          <w:rFonts w:ascii="仿宋_GB2312" w:eastAsia="仿宋_GB2312" w:hAnsi="仿宋" w:cs="Times New Roman" w:hint="eastAsia"/>
          <w:sz w:val="28"/>
          <w:szCs w:val="28"/>
        </w:rPr>
        <w:t>包括手工点钞、传票算两个</w:t>
      </w:r>
      <w:r>
        <w:rPr>
          <w:rFonts w:ascii="仿宋_GB2312" w:eastAsia="仿宋_GB2312" w:hAnsi="仿宋" w:cs="Times New Roman" w:hint="eastAsia"/>
          <w:sz w:val="28"/>
          <w:szCs w:val="28"/>
        </w:rPr>
        <w:t>模块。测试前由监督员现场抽签</w:t>
      </w:r>
      <w:r>
        <w:rPr>
          <w:rFonts w:ascii="仿宋_GB2312" w:eastAsia="仿宋_GB2312" w:hAnsi="仿宋" w:cs="Times New Roman" w:hint="eastAsia"/>
          <w:sz w:val="28"/>
          <w:szCs w:val="28"/>
        </w:rPr>
        <w:t>A</w:t>
      </w:r>
      <w:r>
        <w:rPr>
          <w:rFonts w:ascii="仿宋_GB2312" w:eastAsia="仿宋_GB2312" w:hAnsi="仿宋" w:cs="Times New Roman" w:hint="eastAsia"/>
          <w:sz w:val="28"/>
          <w:szCs w:val="28"/>
        </w:rPr>
        <w:t>、</w:t>
      </w:r>
      <w:r>
        <w:rPr>
          <w:rFonts w:ascii="仿宋_GB2312" w:eastAsia="仿宋_GB2312" w:hAnsi="仿宋" w:cs="Times New Roman" w:hint="eastAsia"/>
          <w:sz w:val="28"/>
          <w:szCs w:val="28"/>
        </w:rPr>
        <w:t>B</w:t>
      </w:r>
      <w:r>
        <w:rPr>
          <w:rFonts w:ascii="仿宋_GB2312" w:eastAsia="仿宋_GB2312" w:hAnsi="仿宋" w:cs="Times New Roman" w:hint="eastAsia"/>
          <w:sz w:val="28"/>
          <w:szCs w:val="28"/>
        </w:rPr>
        <w:t>卷中其中一套试题，</w:t>
      </w:r>
      <w:r>
        <w:rPr>
          <w:rFonts w:ascii="仿宋_GB2312" w:eastAsia="仿宋_GB2312" w:hAnsi="仿宋" w:cs="Times New Roman" w:hint="eastAsia"/>
          <w:sz w:val="28"/>
          <w:szCs w:val="28"/>
        </w:rPr>
        <w:t>进行考核。</w:t>
      </w:r>
    </w:p>
    <w:p w:rsidR="009343A9" w:rsidRDefault="00C31B4C">
      <w:pPr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特此公示。</w:t>
      </w:r>
    </w:p>
    <w:p w:rsidR="009343A9" w:rsidRDefault="009343A9">
      <w:pPr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</w:p>
    <w:p w:rsidR="009343A9" w:rsidRDefault="00C31B4C">
      <w:pPr>
        <w:spacing w:line="500" w:lineRule="exact"/>
        <w:ind w:firstLineChars="1600" w:firstLine="44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潍坊学院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仿宋" w:cs="Times New Roman" w:hint="eastAsia"/>
          <w:sz w:val="28"/>
          <w:szCs w:val="28"/>
        </w:rPr>
        <w:t>山东</w:t>
      </w:r>
      <w:r>
        <w:rPr>
          <w:rFonts w:ascii="仿宋_GB2312" w:eastAsia="仿宋_GB2312" w:hAnsi="仿宋" w:cs="Times New Roman" w:hint="eastAsia"/>
          <w:sz w:val="28"/>
          <w:szCs w:val="28"/>
        </w:rPr>
        <w:t>经贸职业学院</w:t>
      </w:r>
    </w:p>
    <w:p w:rsidR="009343A9" w:rsidRDefault="00C31B4C">
      <w:pPr>
        <w:spacing w:line="500" w:lineRule="exact"/>
        <w:ind w:firstLineChars="1750" w:firstLine="4900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 xml:space="preserve">   </w:t>
      </w:r>
      <w:r>
        <w:rPr>
          <w:rFonts w:asciiTheme="minorEastAsia" w:hAnsiTheme="minorEastAsia"/>
          <w:sz w:val="28"/>
          <w:szCs w:val="32"/>
        </w:rPr>
        <w:t xml:space="preserve">   </w:t>
      </w:r>
      <w:r>
        <w:rPr>
          <w:rFonts w:asciiTheme="minorEastAsia" w:hAnsiTheme="minorEastAsia" w:hint="eastAsia"/>
          <w:sz w:val="28"/>
          <w:szCs w:val="32"/>
        </w:rPr>
        <w:t xml:space="preserve"> 202</w:t>
      </w:r>
      <w:r>
        <w:rPr>
          <w:rFonts w:asciiTheme="minorEastAsia" w:hAnsiTheme="minorEastAsia"/>
          <w:sz w:val="28"/>
          <w:szCs w:val="32"/>
        </w:rPr>
        <w:t>3</w:t>
      </w:r>
      <w:r>
        <w:rPr>
          <w:rFonts w:asciiTheme="minorEastAsia" w:hAnsiTheme="minorEastAsia" w:hint="eastAsia"/>
          <w:sz w:val="28"/>
          <w:szCs w:val="32"/>
        </w:rPr>
        <w:t>年</w:t>
      </w:r>
      <w:r>
        <w:rPr>
          <w:rFonts w:asciiTheme="minorEastAsia" w:hAnsiTheme="minorEastAsia"/>
          <w:sz w:val="28"/>
          <w:szCs w:val="32"/>
        </w:rPr>
        <w:t>12</w:t>
      </w:r>
      <w:r>
        <w:rPr>
          <w:rFonts w:asciiTheme="minorEastAsia" w:hAnsiTheme="minorEastAsia" w:hint="eastAsia"/>
          <w:sz w:val="28"/>
          <w:szCs w:val="32"/>
        </w:rPr>
        <w:t>月</w:t>
      </w:r>
      <w:r>
        <w:rPr>
          <w:rFonts w:asciiTheme="minorEastAsia" w:hAnsiTheme="minorEastAsia" w:hint="eastAsia"/>
          <w:sz w:val="28"/>
          <w:szCs w:val="32"/>
        </w:rPr>
        <w:t>2</w:t>
      </w:r>
      <w:r>
        <w:rPr>
          <w:rFonts w:asciiTheme="minorEastAsia" w:hAnsiTheme="minorEastAsia"/>
          <w:sz w:val="28"/>
          <w:szCs w:val="32"/>
        </w:rPr>
        <w:t>1</w:t>
      </w:r>
      <w:r>
        <w:rPr>
          <w:rFonts w:asciiTheme="minorEastAsia" w:hAnsiTheme="minorEastAsia" w:hint="eastAsia"/>
          <w:sz w:val="28"/>
          <w:szCs w:val="32"/>
        </w:rPr>
        <w:t>日</w:t>
      </w:r>
    </w:p>
    <w:p w:rsidR="009343A9" w:rsidRDefault="009343A9">
      <w:pPr>
        <w:ind w:firstLineChars="1750" w:firstLine="4900"/>
        <w:rPr>
          <w:rFonts w:asciiTheme="minorEastAsia" w:hAnsiTheme="minorEastAsia"/>
          <w:sz w:val="28"/>
          <w:szCs w:val="32"/>
        </w:rPr>
      </w:pPr>
    </w:p>
    <w:p w:rsidR="009343A9" w:rsidRDefault="009343A9">
      <w:pPr>
        <w:ind w:firstLineChars="1750" w:firstLine="4900"/>
        <w:rPr>
          <w:rFonts w:asciiTheme="minorEastAsia" w:hAnsiTheme="minorEastAsia"/>
          <w:sz w:val="28"/>
          <w:szCs w:val="32"/>
        </w:rPr>
      </w:pPr>
    </w:p>
    <w:p w:rsidR="009343A9" w:rsidRDefault="009343A9">
      <w:pPr>
        <w:ind w:firstLineChars="1750" w:firstLine="4900"/>
        <w:rPr>
          <w:rFonts w:asciiTheme="minorEastAsia" w:hAnsiTheme="minorEastAsia"/>
          <w:sz w:val="28"/>
          <w:szCs w:val="32"/>
        </w:rPr>
      </w:pPr>
    </w:p>
    <w:p w:rsidR="009343A9" w:rsidRDefault="00C31B4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关于课程分值、试题命制原则及成绩合格标准的说明</w:t>
      </w:r>
    </w:p>
    <w:p w:rsidR="009343A9" w:rsidRDefault="00C31B4C">
      <w:pPr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1</w:t>
      </w:r>
      <w:r>
        <w:rPr>
          <w:rFonts w:ascii="仿宋_GB2312" w:eastAsia="仿宋_GB2312" w:hAnsi="仿宋" w:cs="Times New Roman" w:hint="eastAsia"/>
          <w:sz w:val="28"/>
          <w:szCs w:val="28"/>
        </w:rPr>
        <w:t>、专业基础知识和专业基本技能</w:t>
      </w:r>
      <w:proofErr w:type="gramStart"/>
      <w:r>
        <w:rPr>
          <w:rFonts w:ascii="仿宋_GB2312" w:eastAsia="仿宋_GB2312" w:hAnsi="仿宋" w:cs="Times New Roman" w:hint="eastAsia"/>
          <w:sz w:val="28"/>
          <w:szCs w:val="28"/>
        </w:rPr>
        <w:t>考核总分值</w:t>
      </w:r>
      <w:proofErr w:type="gramEnd"/>
      <w:r>
        <w:rPr>
          <w:rFonts w:ascii="仿宋_GB2312" w:eastAsia="仿宋_GB2312" w:hAnsi="仿宋" w:cs="Times New Roman" w:hint="eastAsia"/>
          <w:sz w:val="28"/>
          <w:szCs w:val="28"/>
        </w:rPr>
        <w:t>为</w:t>
      </w:r>
      <w:r>
        <w:rPr>
          <w:rFonts w:ascii="仿宋_GB2312" w:eastAsia="仿宋_GB2312" w:hAnsi="仿宋" w:cs="Times New Roman" w:hint="eastAsia"/>
          <w:sz w:val="28"/>
          <w:szCs w:val="28"/>
        </w:rPr>
        <w:t>20</w:t>
      </w:r>
      <w:r>
        <w:rPr>
          <w:rFonts w:ascii="仿宋_GB2312" w:eastAsia="仿宋_GB2312" w:hAnsi="仿宋" w:cs="Times New Roman" w:hint="eastAsia"/>
          <w:sz w:val="28"/>
          <w:szCs w:val="28"/>
        </w:rPr>
        <w:t>0</w:t>
      </w:r>
      <w:r>
        <w:rPr>
          <w:rFonts w:ascii="仿宋_GB2312" w:eastAsia="仿宋_GB2312" w:hAnsi="仿宋" w:cs="Times New Roman" w:hint="eastAsia"/>
          <w:sz w:val="28"/>
          <w:szCs w:val="28"/>
        </w:rPr>
        <w:t>分。其中，专业基础知识分值</w:t>
      </w:r>
      <w:r>
        <w:rPr>
          <w:rFonts w:ascii="仿宋_GB2312" w:eastAsia="仿宋_GB2312" w:hAnsi="仿宋" w:cs="Times New Roman" w:hint="eastAsia"/>
          <w:sz w:val="28"/>
          <w:szCs w:val="28"/>
        </w:rPr>
        <w:t>1</w:t>
      </w:r>
      <w:r>
        <w:rPr>
          <w:rFonts w:ascii="仿宋_GB2312" w:eastAsia="仿宋_GB2312" w:hAnsi="仿宋" w:cs="Times New Roman" w:hint="eastAsia"/>
          <w:sz w:val="28"/>
          <w:szCs w:val="28"/>
        </w:rPr>
        <w:t>00</w:t>
      </w:r>
      <w:r>
        <w:rPr>
          <w:rFonts w:ascii="仿宋_GB2312" w:eastAsia="仿宋_GB2312" w:hAnsi="仿宋" w:cs="Times New Roman" w:hint="eastAsia"/>
          <w:sz w:val="28"/>
          <w:szCs w:val="28"/>
        </w:rPr>
        <w:t>分，专业</w:t>
      </w:r>
      <w:r>
        <w:rPr>
          <w:rFonts w:ascii="仿宋_GB2312" w:eastAsia="仿宋_GB2312" w:hAnsi="仿宋" w:cs="Times New Roman" w:hint="eastAsia"/>
          <w:sz w:val="28"/>
          <w:szCs w:val="28"/>
        </w:rPr>
        <w:t>基本</w:t>
      </w:r>
      <w:r>
        <w:rPr>
          <w:rFonts w:ascii="仿宋_GB2312" w:eastAsia="仿宋_GB2312" w:hAnsi="仿宋" w:cs="Times New Roman" w:hint="eastAsia"/>
          <w:sz w:val="28"/>
          <w:szCs w:val="28"/>
        </w:rPr>
        <w:t>技能分值</w:t>
      </w:r>
      <w:r>
        <w:rPr>
          <w:rFonts w:ascii="仿宋_GB2312" w:eastAsia="仿宋_GB2312" w:hAnsi="仿宋" w:cs="Times New Roman" w:hint="eastAsia"/>
          <w:sz w:val="28"/>
          <w:szCs w:val="28"/>
        </w:rPr>
        <w:t>10</w:t>
      </w:r>
      <w:r>
        <w:rPr>
          <w:rFonts w:ascii="仿宋_GB2312" w:eastAsia="仿宋_GB2312" w:hAnsi="仿宋" w:cs="Times New Roman" w:hint="eastAsia"/>
          <w:sz w:val="28"/>
          <w:szCs w:val="28"/>
        </w:rPr>
        <w:t>0</w:t>
      </w:r>
      <w:r>
        <w:rPr>
          <w:rFonts w:ascii="仿宋_GB2312" w:eastAsia="仿宋_GB2312" w:hAnsi="仿宋" w:cs="Times New Roman" w:hint="eastAsia"/>
          <w:sz w:val="28"/>
          <w:szCs w:val="28"/>
        </w:rPr>
        <w:t>分。</w:t>
      </w:r>
    </w:p>
    <w:p w:rsidR="009343A9" w:rsidRDefault="00C31B4C">
      <w:pPr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2</w:t>
      </w:r>
      <w:r>
        <w:rPr>
          <w:rFonts w:ascii="仿宋_GB2312" w:eastAsia="仿宋_GB2312" w:hAnsi="仿宋" w:cs="Times New Roman" w:hint="eastAsia"/>
          <w:sz w:val="28"/>
          <w:szCs w:val="28"/>
        </w:rPr>
        <w:t>、专业基础知识考核包括两部分：专业综合测试科目一、专业综合测试科目二，考试时间各为</w:t>
      </w:r>
      <w:r>
        <w:rPr>
          <w:rFonts w:ascii="仿宋_GB2312" w:eastAsia="仿宋_GB2312" w:hAnsi="仿宋" w:cs="Times New Roman" w:hint="eastAsia"/>
          <w:sz w:val="28"/>
          <w:szCs w:val="28"/>
        </w:rPr>
        <w:t>2</w:t>
      </w:r>
      <w:r>
        <w:rPr>
          <w:rFonts w:ascii="仿宋_GB2312" w:eastAsia="仿宋_GB2312" w:hAnsi="仿宋" w:cs="Times New Roman" w:hint="eastAsia"/>
          <w:sz w:val="28"/>
          <w:szCs w:val="28"/>
        </w:rPr>
        <w:t>.5</w:t>
      </w:r>
      <w:r>
        <w:rPr>
          <w:rFonts w:ascii="仿宋_GB2312" w:eastAsia="仿宋_GB2312" w:hAnsi="仿宋" w:cs="Times New Roman" w:hint="eastAsia"/>
          <w:sz w:val="28"/>
          <w:szCs w:val="28"/>
        </w:rPr>
        <w:t>小时。其中：</w:t>
      </w:r>
    </w:p>
    <w:p w:rsidR="009343A9" w:rsidRDefault="00C31B4C">
      <w:pPr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（</w:t>
      </w:r>
      <w:r>
        <w:rPr>
          <w:rFonts w:ascii="仿宋_GB2312" w:eastAsia="仿宋_GB2312" w:hAnsi="仿宋" w:cs="Times New Roman" w:hint="eastAsia"/>
          <w:sz w:val="28"/>
          <w:szCs w:val="28"/>
        </w:rPr>
        <w:t>1</w:t>
      </w:r>
      <w:r>
        <w:rPr>
          <w:rFonts w:ascii="仿宋_GB2312" w:eastAsia="仿宋_GB2312" w:hAnsi="仿宋" w:cs="Times New Roman" w:hint="eastAsia"/>
          <w:sz w:val="28"/>
          <w:szCs w:val="28"/>
        </w:rPr>
        <w:t>）专业综合测试科目</w:t>
      </w:r>
      <w:proofErr w:type="gramStart"/>
      <w:r>
        <w:rPr>
          <w:rFonts w:ascii="仿宋_GB2312" w:eastAsia="仿宋_GB2312" w:hAnsi="仿宋" w:cs="Times New Roman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" w:cs="Times New Roman" w:hint="eastAsia"/>
          <w:sz w:val="28"/>
          <w:szCs w:val="28"/>
        </w:rPr>
        <w:t>：</w:t>
      </w:r>
      <w:r>
        <w:rPr>
          <w:rFonts w:ascii="仿宋_GB2312" w:eastAsia="仿宋_GB2312" w:hAnsi="仿宋" w:cs="Times New Roman" w:hint="eastAsia"/>
          <w:sz w:val="28"/>
          <w:szCs w:val="28"/>
        </w:rPr>
        <w:t>包含金融学（占</w:t>
      </w:r>
      <w:r>
        <w:rPr>
          <w:rFonts w:ascii="仿宋_GB2312" w:eastAsia="仿宋_GB2312" w:hAnsi="仿宋" w:cs="Times New Roman" w:hint="eastAsia"/>
          <w:sz w:val="28"/>
          <w:szCs w:val="28"/>
        </w:rPr>
        <w:t>50%</w:t>
      </w:r>
      <w:r>
        <w:rPr>
          <w:rFonts w:ascii="仿宋_GB2312" w:eastAsia="仿宋_GB2312" w:hAnsi="仿宋" w:cs="Times New Roman" w:hint="eastAsia"/>
          <w:sz w:val="28"/>
          <w:szCs w:val="28"/>
        </w:rPr>
        <w:t>）、经济法（占</w:t>
      </w:r>
      <w:r>
        <w:rPr>
          <w:rFonts w:ascii="仿宋_GB2312" w:eastAsia="仿宋_GB2312" w:hAnsi="仿宋" w:cs="Times New Roman" w:hint="eastAsia"/>
          <w:sz w:val="28"/>
          <w:szCs w:val="28"/>
        </w:rPr>
        <w:t>50%</w:t>
      </w:r>
      <w:r>
        <w:rPr>
          <w:rFonts w:ascii="仿宋_GB2312" w:eastAsia="仿宋_GB2312" w:hAnsi="仿宋" w:cs="Times New Roman" w:hint="eastAsia"/>
          <w:sz w:val="28"/>
          <w:szCs w:val="28"/>
        </w:rPr>
        <w:t>）两门课程，总分</w:t>
      </w:r>
      <w:r>
        <w:rPr>
          <w:rFonts w:ascii="仿宋_GB2312" w:eastAsia="仿宋_GB2312" w:hAnsi="仿宋" w:cs="Times New Roman" w:hint="eastAsia"/>
          <w:sz w:val="28"/>
          <w:szCs w:val="28"/>
        </w:rPr>
        <w:t>5</w:t>
      </w:r>
      <w:r>
        <w:rPr>
          <w:rFonts w:ascii="仿宋_GB2312" w:eastAsia="仿宋_GB2312" w:hAnsi="仿宋" w:cs="Times New Roman" w:hint="eastAsia"/>
          <w:sz w:val="28"/>
          <w:szCs w:val="28"/>
        </w:rPr>
        <w:t>0</w:t>
      </w:r>
      <w:r>
        <w:rPr>
          <w:rFonts w:ascii="仿宋_GB2312" w:eastAsia="仿宋_GB2312" w:hAnsi="仿宋" w:cs="Times New Roman" w:hint="eastAsia"/>
          <w:sz w:val="28"/>
          <w:szCs w:val="28"/>
        </w:rPr>
        <w:t>分；</w:t>
      </w:r>
    </w:p>
    <w:p w:rsidR="009343A9" w:rsidRDefault="00C31B4C">
      <w:pPr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（</w:t>
      </w:r>
      <w:r>
        <w:rPr>
          <w:rFonts w:ascii="仿宋_GB2312" w:eastAsia="仿宋_GB2312" w:hAnsi="仿宋" w:cs="Times New Roman" w:hint="eastAsia"/>
          <w:sz w:val="28"/>
          <w:szCs w:val="28"/>
        </w:rPr>
        <w:t>2</w:t>
      </w:r>
      <w:r>
        <w:rPr>
          <w:rFonts w:ascii="仿宋_GB2312" w:eastAsia="仿宋_GB2312" w:hAnsi="仿宋" w:cs="Times New Roman" w:hint="eastAsia"/>
          <w:sz w:val="28"/>
          <w:szCs w:val="28"/>
        </w:rPr>
        <w:t>）专业综合测试科目二</w:t>
      </w:r>
      <w:r>
        <w:rPr>
          <w:rFonts w:ascii="仿宋_GB2312" w:eastAsia="仿宋_GB2312" w:hAnsi="仿宋" w:cs="Times New Roman" w:hint="eastAsia"/>
          <w:sz w:val="28"/>
          <w:szCs w:val="28"/>
        </w:rPr>
        <w:t>：</w:t>
      </w:r>
      <w:r>
        <w:rPr>
          <w:rFonts w:ascii="仿宋_GB2312" w:eastAsia="仿宋_GB2312" w:hAnsi="仿宋" w:cs="Times New Roman" w:hint="eastAsia"/>
          <w:sz w:val="28"/>
          <w:szCs w:val="28"/>
        </w:rPr>
        <w:t>包含商业银行经营与管理（占</w:t>
      </w:r>
      <w:r>
        <w:rPr>
          <w:rFonts w:ascii="仿宋_GB2312" w:eastAsia="仿宋_GB2312" w:hAnsi="仿宋" w:cs="Times New Roman" w:hint="eastAsia"/>
          <w:sz w:val="28"/>
          <w:szCs w:val="28"/>
        </w:rPr>
        <w:t>5</w:t>
      </w:r>
      <w:r>
        <w:rPr>
          <w:rFonts w:ascii="仿宋_GB2312" w:eastAsia="仿宋_GB2312" w:hAnsi="仿宋" w:cs="Times New Roman" w:hint="eastAsia"/>
          <w:sz w:val="28"/>
          <w:szCs w:val="28"/>
        </w:rPr>
        <w:t>0%</w:t>
      </w:r>
      <w:r>
        <w:rPr>
          <w:rFonts w:ascii="仿宋_GB2312" w:eastAsia="仿宋_GB2312" w:hAnsi="仿宋" w:cs="Times New Roman" w:hint="eastAsia"/>
          <w:sz w:val="28"/>
          <w:szCs w:val="28"/>
        </w:rPr>
        <w:t>）、保险实务（占</w:t>
      </w:r>
      <w:r>
        <w:rPr>
          <w:rFonts w:ascii="仿宋_GB2312" w:eastAsia="仿宋_GB2312" w:hAnsi="仿宋" w:cs="Times New Roman" w:hint="eastAsia"/>
          <w:sz w:val="28"/>
          <w:szCs w:val="28"/>
        </w:rPr>
        <w:t>5</w:t>
      </w:r>
      <w:r>
        <w:rPr>
          <w:rFonts w:ascii="仿宋_GB2312" w:eastAsia="仿宋_GB2312" w:hAnsi="仿宋" w:cs="Times New Roman" w:hint="eastAsia"/>
          <w:sz w:val="28"/>
          <w:szCs w:val="28"/>
        </w:rPr>
        <w:t>0%</w:t>
      </w:r>
      <w:r>
        <w:rPr>
          <w:rFonts w:ascii="仿宋_GB2312" w:eastAsia="仿宋_GB2312" w:hAnsi="仿宋" w:cs="Times New Roman" w:hint="eastAsia"/>
          <w:sz w:val="28"/>
          <w:szCs w:val="28"/>
        </w:rPr>
        <w:t>）两门课程，总分</w:t>
      </w:r>
      <w:r>
        <w:rPr>
          <w:rFonts w:ascii="仿宋_GB2312" w:eastAsia="仿宋_GB2312" w:hAnsi="仿宋" w:cs="Times New Roman" w:hint="eastAsia"/>
          <w:sz w:val="28"/>
          <w:szCs w:val="28"/>
        </w:rPr>
        <w:t>5</w:t>
      </w:r>
      <w:r>
        <w:rPr>
          <w:rFonts w:ascii="仿宋_GB2312" w:eastAsia="仿宋_GB2312" w:hAnsi="仿宋" w:cs="Times New Roman" w:hint="eastAsia"/>
          <w:sz w:val="28"/>
          <w:szCs w:val="28"/>
        </w:rPr>
        <w:t>0</w:t>
      </w:r>
      <w:r>
        <w:rPr>
          <w:rFonts w:ascii="仿宋_GB2312" w:eastAsia="仿宋_GB2312" w:hAnsi="仿宋" w:cs="Times New Roman" w:hint="eastAsia"/>
          <w:sz w:val="28"/>
          <w:szCs w:val="28"/>
        </w:rPr>
        <w:t>分。</w:t>
      </w:r>
    </w:p>
    <w:p w:rsidR="009343A9" w:rsidRDefault="00C31B4C">
      <w:pPr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3</w:t>
      </w:r>
      <w:r>
        <w:rPr>
          <w:rFonts w:ascii="仿宋_GB2312" w:eastAsia="仿宋_GB2312" w:hAnsi="仿宋" w:cs="Times New Roman" w:hint="eastAsia"/>
          <w:sz w:val="28"/>
          <w:szCs w:val="28"/>
        </w:rPr>
        <w:t>、专业基本技能考核包括</w:t>
      </w:r>
      <w:r>
        <w:rPr>
          <w:rFonts w:ascii="仿宋_GB2312" w:eastAsia="仿宋_GB2312" w:hAnsi="仿宋" w:cs="Times New Roman" w:hint="eastAsia"/>
          <w:sz w:val="28"/>
          <w:szCs w:val="28"/>
        </w:rPr>
        <w:t>两</w:t>
      </w:r>
      <w:r>
        <w:rPr>
          <w:rFonts w:ascii="仿宋_GB2312" w:eastAsia="仿宋_GB2312" w:hAnsi="仿宋" w:cs="Times New Roman" w:hint="eastAsia"/>
          <w:sz w:val="28"/>
          <w:szCs w:val="28"/>
        </w:rPr>
        <w:t>个测试模块：</w:t>
      </w:r>
      <w:r>
        <w:rPr>
          <w:rFonts w:ascii="仿宋_GB2312" w:eastAsia="仿宋_GB2312" w:hAnsi="仿宋" w:cs="Times New Roman" w:hint="eastAsia"/>
          <w:sz w:val="28"/>
          <w:szCs w:val="28"/>
        </w:rPr>
        <w:t>手工点钞</w:t>
      </w:r>
      <w:r>
        <w:rPr>
          <w:rFonts w:ascii="仿宋_GB2312" w:eastAsia="仿宋_GB2312" w:hAnsi="仿宋" w:cs="Times New Roman" w:hint="eastAsia"/>
          <w:sz w:val="28"/>
          <w:szCs w:val="28"/>
        </w:rPr>
        <w:t>、</w:t>
      </w:r>
      <w:r>
        <w:rPr>
          <w:rFonts w:ascii="仿宋_GB2312" w:eastAsia="仿宋_GB2312" w:hAnsi="仿宋" w:cs="Times New Roman" w:hint="eastAsia"/>
          <w:sz w:val="28"/>
          <w:szCs w:val="28"/>
        </w:rPr>
        <w:t>传票算等两个</w:t>
      </w:r>
      <w:r>
        <w:rPr>
          <w:rFonts w:ascii="仿宋_GB2312" w:eastAsia="仿宋_GB2312" w:hAnsi="仿宋" w:cs="Times New Roman" w:hint="eastAsia"/>
          <w:sz w:val="28"/>
          <w:szCs w:val="28"/>
        </w:rPr>
        <w:t>模块。测试前由监督员现场抽签</w:t>
      </w:r>
      <w:r>
        <w:rPr>
          <w:rFonts w:ascii="仿宋_GB2312" w:eastAsia="仿宋_GB2312" w:hAnsi="仿宋" w:cs="Times New Roman" w:hint="eastAsia"/>
          <w:sz w:val="28"/>
          <w:szCs w:val="28"/>
        </w:rPr>
        <w:t>A</w:t>
      </w:r>
      <w:r>
        <w:rPr>
          <w:rFonts w:ascii="仿宋_GB2312" w:eastAsia="仿宋_GB2312" w:hAnsi="仿宋" w:cs="Times New Roman" w:hint="eastAsia"/>
          <w:sz w:val="28"/>
          <w:szCs w:val="28"/>
        </w:rPr>
        <w:t>、</w:t>
      </w:r>
      <w:r>
        <w:rPr>
          <w:rFonts w:ascii="仿宋_GB2312" w:eastAsia="仿宋_GB2312" w:hAnsi="仿宋" w:cs="Times New Roman" w:hint="eastAsia"/>
          <w:sz w:val="28"/>
          <w:szCs w:val="28"/>
        </w:rPr>
        <w:t>B</w:t>
      </w:r>
      <w:r>
        <w:rPr>
          <w:rFonts w:ascii="仿宋_GB2312" w:eastAsia="仿宋_GB2312" w:hAnsi="仿宋" w:cs="Times New Roman" w:hint="eastAsia"/>
          <w:sz w:val="28"/>
          <w:szCs w:val="28"/>
        </w:rPr>
        <w:t>卷中其中一套试题，</w:t>
      </w:r>
      <w:r>
        <w:rPr>
          <w:rFonts w:ascii="仿宋_GB2312" w:eastAsia="仿宋_GB2312" w:hAnsi="仿宋" w:cs="Times New Roman" w:hint="eastAsia"/>
          <w:sz w:val="28"/>
          <w:szCs w:val="28"/>
        </w:rPr>
        <w:t>进行考核。考试时间为</w:t>
      </w:r>
      <w:r>
        <w:rPr>
          <w:rFonts w:ascii="仿宋_GB2312" w:eastAsia="仿宋_GB2312" w:hAnsi="仿宋" w:cs="Times New Roman" w:hint="eastAsia"/>
          <w:sz w:val="28"/>
          <w:szCs w:val="28"/>
        </w:rPr>
        <w:t>50</w:t>
      </w:r>
      <w:r>
        <w:rPr>
          <w:rFonts w:ascii="仿宋_GB2312" w:eastAsia="仿宋_GB2312" w:hAnsi="仿宋" w:cs="Times New Roman" w:hint="eastAsia"/>
          <w:sz w:val="28"/>
          <w:szCs w:val="28"/>
        </w:rPr>
        <w:t>分钟</w:t>
      </w:r>
      <w:r>
        <w:rPr>
          <w:rFonts w:ascii="仿宋_GB2312" w:eastAsia="仿宋_GB2312" w:hAnsi="仿宋" w:cs="Times New Roman" w:hint="eastAsia"/>
          <w:sz w:val="28"/>
          <w:szCs w:val="28"/>
        </w:rPr>
        <w:t>，总分</w:t>
      </w:r>
      <w:r>
        <w:rPr>
          <w:rFonts w:ascii="仿宋_GB2312" w:eastAsia="仿宋_GB2312" w:hAnsi="仿宋" w:cs="Times New Roman" w:hint="eastAsia"/>
          <w:sz w:val="28"/>
          <w:szCs w:val="28"/>
        </w:rPr>
        <w:t>100</w:t>
      </w:r>
      <w:r>
        <w:rPr>
          <w:rFonts w:ascii="仿宋_GB2312" w:eastAsia="仿宋_GB2312" w:hAnsi="仿宋" w:cs="Times New Roman" w:hint="eastAsia"/>
          <w:sz w:val="28"/>
          <w:szCs w:val="28"/>
        </w:rPr>
        <w:t>分。</w:t>
      </w:r>
    </w:p>
    <w:p w:rsidR="009343A9" w:rsidRDefault="00C31B4C">
      <w:pPr>
        <w:spacing w:line="50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4</w:t>
      </w:r>
      <w:r>
        <w:rPr>
          <w:rFonts w:ascii="仿宋_GB2312" w:eastAsia="仿宋_GB2312" w:hAnsi="仿宋" w:cs="Times New Roman" w:hint="eastAsia"/>
          <w:sz w:val="28"/>
          <w:szCs w:val="28"/>
        </w:rPr>
        <w:t>、成绩合格标准：专业综合测试科目一、专业综合测试科目二和专业基本技能测试成绩总分达到满分分值的</w:t>
      </w:r>
      <w:r>
        <w:rPr>
          <w:rFonts w:ascii="仿宋_GB2312" w:eastAsia="仿宋_GB2312" w:hAnsi="仿宋" w:cs="Times New Roman" w:hint="eastAsia"/>
          <w:sz w:val="28"/>
          <w:szCs w:val="28"/>
        </w:rPr>
        <w:t>60%</w:t>
      </w:r>
      <w:r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:rsidR="009343A9" w:rsidRDefault="009343A9">
      <w:pPr>
        <w:spacing w:line="500" w:lineRule="exact"/>
        <w:ind w:firstLine="570"/>
        <w:rPr>
          <w:rFonts w:ascii="宋体" w:hAnsi="宋体" w:cs="宋体"/>
          <w:sz w:val="28"/>
          <w:szCs w:val="28"/>
        </w:rPr>
      </w:pPr>
    </w:p>
    <w:p w:rsidR="009343A9" w:rsidRDefault="009343A9">
      <w:pPr>
        <w:ind w:firstLineChars="1750" w:firstLine="4900"/>
        <w:rPr>
          <w:rFonts w:asciiTheme="minorEastAsia" w:hAnsiTheme="minorEastAsia"/>
          <w:sz w:val="28"/>
          <w:szCs w:val="32"/>
        </w:rPr>
      </w:pPr>
    </w:p>
    <w:sectPr w:rsidR="009343A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0530E9"/>
    <w:multiLevelType w:val="singleLevel"/>
    <w:tmpl w:val="BA0530E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ODRkMmZhMGExMThhMWM4ZGI3NzU3ZmYzMzUxYTMifQ=="/>
  </w:docVars>
  <w:rsids>
    <w:rsidRoot w:val="00390B29"/>
    <w:rsid w:val="839EB046"/>
    <w:rsid w:val="00005A41"/>
    <w:rsid w:val="00006AC6"/>
    <w:rsid w:val="00007C60"/>
    <w:rsid w:val="000263CE"/>
    <w:rsid w:val="0004017F"/>
    <w:rsid w:val="000532DA"/>
    <w:rsid w:val="00083444"/>
    <w:rsid w:val="0009529F"/>
    <w:rsid w:val="000E3D9D"/>
    <w:rsid w:val="000E66BC"/>
    <w:rsid w:val="000F0A4B"/>
    <w:rsid w:val="0013282A"/>
    <w:rsid w:val="001711A7"/>
    <w:rsid w:val="001B006C"/>
    <w:rsid w:val="001B27B0"/>
    <w:rsid w:val="001D2170"/>
    <w:rsid w:val="001D3004"/>
    <w:rsid w:val="001E04D0"/>
    <w:rsid w:val="001E7985"/>
    <w:rsid w:val="002107B3"/>
    <w:rsid w:val="00210A2E"/>
    <w:rsid w:val="002468F0"/>
    <w:rsid w:val="00247C57"/>
    <w:rsid w:val="002725C3"/>
    <w:rsid w:val="002950D9"/>
    <w:rsid w:val="002A3880"/>
    <w:rsid w:val="002B67A7"/>
    <w:rsid w:val="002C220A"/>
    <w:rsid w:val="002C6091"/>
    <w:rsid w:val="002D2E47"/>
    <w:rsid w:val="002E2AA5"/>
    <w:rsid w:val="003312E2"/>
    <w:rsid w:val="0033766B"/>
    <w:rsid w:val="00347E96"/>
    <w:rsid w:val="003754E1"/>
    <w:rsid w:val="00390B29"/>
    <w:rsid w:val="003A3DBF"/>
    <w:rsid w:val="003A6510"/>
    <w:rsid w:val="004714E9"/>
    <w:rsid w:val="00474A10"/>
    <w:rsid w:val="004A4A8B"/>
    <w:rsid w:val="004F0F7D"/>
    <w:rsid w:val="00506073"/>
    <w:rsid w:val="00514589"/>
    <w:rsid w:val="00537F4C"/>
    <w:rsid w:val="00540DBC"/>
    <w:rsid w:val="0056666F"/>
    <w:rsid w:val="005802D0"/>
    <w:rsid w:val="00596BA9"/>
    <w:rsid w:val="00597FB6"/>
    <w:rsid w:val="005B036E"/>
    <w:rsid w:val="005B1926"/>
    <w:rsid w:val="005C5DF7"/>
    <w:rsid w:val="005C7AF9"/>
    <w:rsid w:val="005D4412"/>
    <w:rsid w:val="005D494B"/>
    <w:rsid w:val="005E4E74"/>
    <w:rsid w:val="0060475E"/>
    <w:rsid w:val="00626127"/>
    <w:rsid w:val="00637D15"/>
    <w:rsid w:val="00693B3E"/>
    <w:rsid w:val="006B7158"/>
    <w:rsid w:val="006D2422"/>
    <w:rsid w:val="006D3434"/>
    <w:rsid w:val="006D44CE"/>
    <w:rsid w:val="006E4C10"/>
    <w:rsid w:val="00704FAB"/>
    <w:rsid w:val="007141F2"/>
    <w:rsid w:val="00726137"/>
    <w:rsid w:val="007566A3"/>
    <w:rsid w:val="00761571"/>
    <w:rsid w:val="00762358"/>
    <w:rsid w:val="00782BC1"/>
    <w:rsid w:val="00792318"/>
    <w:rsid w:val="00797950"/>
    <w:rsid w:val="007B06C4"/>
    <w:rsid w:val="007D63C4"/>
    <w:rsid w:val="00800E95"/>
    <w:rsid w:val="00812855"/>
    <w:rsid w:val="008234A6"/>
    <w:rsid w:val="00826DD8"/>
    <w:rsid w:val="00855080"/>
    <w:rsid w:val="00863F31"/>
    <w:rsid w:val="00873C38"/>
    <w:rsid w:val="00884D7C"/>
    <w:rsid w:val="00886267"/>
    <w:rsid w:val="008A7272"/>
    <w:rsid w:val="008D1916"/>
    <w:rsid w:val="008D72ED"/>
    <w:rsid w:val="008E4017"/>
    <w:rsid w:val="009343A9"/>
    <w:rsid w:val="00952B6A"/>
    <w:rsid w:val="00963328"/>
    <w:rsid w:val="00963E2A"/>
    <w:rsid w:val="009C2984"/>
    <w:rsid w:val="009F603B"/>
    <w:rsid w:val="00A0314B"/>
    <w:rsid w:val="00A128CF"/>
    <w:rsid w:val="00A1467B"/>
    <w:rsid w:val="00A24B3A"/>
    <w:rsid w:val="00A30D38"/>
    <w:rsid w:val="00A34AA6"/>
    <w:rsid w:val="00A41613"/>
    <w:rsid w:val="00A42FA6"/>
    <w:rsid w:val="00A91C79"/>
    <w:rsid w:val="00AA7081"/>
    <w:rsid w:val="00AA70CC"/>
    <w:rsid w:val="00AE7902"/>
    <w:rsid w:val="00B0070D"/>
    <w:rsid w:val="00B03BA3"/>
    <w:rsid w:val="00B04520"/>
    <w:rsid w:val="00B116DE"/>
    <w:rsid w:val="00B13610"/>
    <w:rsid w:val="00B55F2F"/>
    <w:rsid w:val="00B75D42"/>
    <w:rsid w:val="00BC68EC"/>
    <w:rsid w:val="00C00B16"/>
    <w:rsid w:val="00C0351A"/>
    <w:rsid w:val="00C23AD2"/>
    <w:rsid w:val="00C31B4C"/>
    <w:rsid w:val="00C44A67"/>
    <w:rsid w:val="00C84E47"/>
    <w:rsid w:val="00CA4823"/>
    <w:rsid w:val="00CA5C64"/>
    <w:rsid w:val="00CB0730"/>
    <w:rsid w:val="00CB545B"/>
    <w:rsid w:val="00CE0B7A"/>
    <w:rsid w:val="00CE4594"/>
    <w:rsid w:val="00CF3183"/>
    <w:rsid w:val="00D226E8"/>
    <w:rsid w:val="00D431FD"/>
    <w:rsid w:val="00D460C3"/>
    <w:rsid w:val="00D507AE"/>
    <w:rsid w:val="00D53B0B"/>
    <w:rsid w:val="00D63C2D"/>
    <w:rsid w:val="00D745AE"/>
    <w:rsid w:val="00D96F7C"/>
    <w:rsid w:val="00DB1504"/>
    <w:rsid w:val="00DC01B3"/>
    <w:rsid w:val="00DF079F"/>
    <w:rsid w:val="00DF3D9C"/>
    <w:rsid w:val="00E00DE3"/>
    <w:rsid w:val="00E063F1"/>
    <w:rsid w:val="00E136DE"/>
    <w:rsid w:val="00E37732"/>
    <w:rsid w:val="00E65E39"/>
    <w:rsid w:val="00EA471A"/>
    <w:rsid w:val="00EB3478"/>
    <w:rsid w:val="00EC7D32"/>
    <w:rsid w:val="00F24D17"/>
    <w:rsid w:val="00F34FD7"/>
    <w:rsid w:val="00F506B0"/>
    <w:rsid w:val="00F923FC"/>
    <w:rsid w:val="00F95FDE"/>
    <w:rsid w:val="00FA6456"/>
    <w:rsid w:val="00FB3DB3"/>
    <w:rsid w:val="00FB621A"/>
    <w:rsid w:val="00FC6AF5"/>
    <w:rsid w:val="00FD7C01"/>
    <w:rsid w:val="00FF7920"/>
    <w:rsid w:val="028E33DA"/>
    <w:rsid w:val="043438CC"/>
    <w:rsid w:val="0B5B0FDD"/>
    <w:rsid w:val="10E774AF"/>
    <w:rsid w:val="11C77D87"/>
    <w:rsid w:val="14467451"/>
    <w:rsid w:val="26E973E3"/>
    <w:rsid w:val="2ED0579A"/>
    <w:rsid w:val="315B411B"/>
    <w:rsid w:val="324C2561"/>
    <w:rsid w:val="3ECA3173"/>
    <w:rsid w:val="50D105B7"/>
    <w:rsid w:val="5DDA5B65"/>
    <w:rsid w:val="65A8696C"/>
    <w:rsid w:val="6B9D7C26"/>
    <w:rsid w:val="6BD174F3"/>
    <w:rsid w:val="793D2A66"/>
    <w:rsid w:val="7A9F7D67"/>
    <w:rsid w:val="7E2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D1C88"/>
  <w15:docId w15:val="{7352987C-4907-4C27-BD41-C7719668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Version="6" SelectedStyle="\APASixthEditionOfficeOnline.xsl" StyleName="APA"/>
</file>

<file path=customXml/itemProps1.xml><?xml version="1.0" encoding="utf-8"?>
<ds:datastoreItem xmlns:ds="http://schemas.openxmlformats.org/officeDocument/2006/customXml" ds:itemID="{E97BD1C0-AE3F-4591-B190-54F21FC8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</cp:revision>
  <cp:lastPrinted>2016-12-06T16:36:00Z</cp:lastPrinted>
  <dcterms:created xsi:type="dcterms:W3CDTF">2016-12-06T18:40:00Z</dcterms:created>
  <dcterms:modified xsi:type="dcterms:W3CDTF">2023-12-21T08:43:00Z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5938124FEC6A4F4FB4B9317A943C2465_12</vt:lpwstr>
  </property>
</Properties>
</file>